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2BA21525" w14:textId="599159C3" w:rsidR="0082074D" w:rsidRPr="005F74C5" w:rsidRDefault="00126122" w:rsidP="00EC6D33">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r w:rsidR="00B522D8">
        <w:rPr>
          <w:rFonts w:ascii="Roboto" w:hAnsi="Roboto"/>
          <w:sz w:val="22"/>
          <w:szCs w:val="22"/>
          <w:lang w:val="lv-LV"/>
        </w:rPr>
        <w:t>4</w:t>
      </w:r>
      <w:r w:rsidR="00EC6D33" w:rsidRPr="005F74C5">
        <w:rPr>
          <w:rFonts w:ascii="Roboto" w:hAnsi="Roboto"/>
          <w:sz w:val="22"/>
          <w:szCs w:val="22"/>
          <w:lang w:val="lv-LV"/>
        </w:rPr>
        <w:t xml:space="preserve">. </w:t>
      </w:r>
      <w:r w:rsidR="00B522D8">
        <w:rPr>
          <w:rFonts w:ascii="Roboto" w:hAnsi="Roboto"/>
          <w:sz w:val="22"/>
          <w:szCs w:val="22"/>
          <w:lang w:val="lv-LV"/>
        </w:rPr>
        <w:t>aprīlī</w:t>
      </w:r>
    </w:p>
    <w:p w14:paraId="24F635FD" w14:textId="77777777" w:rsidR="00EC6D33" w:rsidRPr="005F74C5" w:rsidRDefault="00EC6D33">
      <w:pPr>
        <w:rPr>
          <w:rFonts w:ascii="Roboto" w:hAnsi="Roboto"/>
          <w:lang w:val="lv-LV"/>
        </w:rPr>
      </w:pPr>
    </w:p>
    <w:p w14:paraId="331A1480" w14:textId="77777777" w:rsidR="00AA3293" w:rsidRPr="0020211B" w:rsidRDefault="00AA3293" w:rsidP="00AA3293">
      <w:pPr>
        <w:rPr>
          <w:rFonts w:ascii="Roboto" w:hAnsi="Roboto"/>
          <w:b/>
          <w:bCs/>
          <w:lang w:val="lv-LV"/>
        </w:rPr>
      </w:pPr>
    </w:p>
    <w:p w14:paraId="56567BB3" w14:textId="7210EC1E" w:rsidR="005A26F8" w:rsidRDefault="005A26F8" w:rsidP="00FC52F7">
      <w:pPr>
        <w:pStyle w:val="NormalWeb"/>
        <w:spacing w:before="0" w:beforeAutospacing="0" w:after="0" w:afterAutospacing="0"/>
        <w:jc w:val="center"/>
        <w:rPr>
          <w:rFonts w:ascii="Roboto" w:hAnsi="Roboto"/>
          <w:b/>
          <w:bCs/>
          <w:sz w:val="28"/>
          <w:szCs w:val="28"/>
          <w:lang w:val="lv-LV"/>
        </w:rPr>
      </w:pPr>
      <w:bookmarkStart w:id="0" w:name="_Hlk102741995"/>
      <w:r>
        <w:rPr>
          <w:rFonts w:ascii="Roboto" w:hAnsi="Roboto"/>
          <w:b/>
          <w:bCs/>
          <w:sz w:val="28"/>
          <w:szCs w:val="28"/>
          <w:lang w:val="lv-LV"/>
        </w:rPr>
        <w:t>Martā pa dzelzceļu pārvadāt</w:t>
      </w:r>
      <w:r w:rsidR="00FC52F7">
        <w:rPr>
          <w:rFonts w:ascii="Roboto" w:hAnsi="Roboto"/>
          <w:b/>
          <w:bCs/>
          <w:sz w:val="28"/>
          <w:szCs w:val="28"/>
          <w:lang w:val="lv-LV"/>
        </w:rPr>
        <w:t>s šogad lielākais pasažieru skaits</w:t>
      </w:r>
      <w:r w:rsidR="00290BED">
        <w:rPr>
          <w:rFonts w:ascii="Roboto" w:hAnsi="Roboto"/>
          <w:b/>
          <w:bCs/>
          <w:sz w:val="28"/>
          <w:szCs w:val="28"/>
          <w:lang w:val="lv-LV"/>
        </w:rPr>
        <w:t>;</w:t>
      </w:r>
      <w:r>
        <w:rPr>
          <w:rFonts w:ascii="Roboto" w:hAnsi="Roboto"/>
          <w:b/>
          <w:bCs/>
          <w:sz w:val="28"/>
          <w:szCs w:val="28"/>
          <w:lang w:val="lv-LV"/>
        </w:rPr>
        <w:t xml:space="preserve"> vilcienu precizitāte </w:t>
      </w:r>
      <w:r w:rsidR="008508DC">
        <w:rPr>
          <w:rFonts w:ascii="Roboto" w:hAnsi="Roboto"/>
          <w:b/>
          <w:bCs/>
          <w:sz w:val="28"/>
          <w:szCs w:val="28"/>
          <w:lang w:val="lv-LV"/>
        </w:rPr>
        <w:t xml:space="preserve">pārsniedz </w:t>
      </w:r>
      <w:r w:rsidR="00FC52F7">
        <w:rPr>
          <w:rFonts w:ascii="Roboto" w:hAnsi="Roboto"/>
          <w:b/>
          <w:bCs/>
          <w:sz w:val="28"/>
          <w:szCs w:val="28"/>
          <w:lang w:val="lv-LV"/>
        </w:rPr>
        <w:t>98,4%</w:t>
      </w:r>
    </w:p>
    <w:p w14:paraId="50DDBB72" w14:textId="77777777" w:rsidR="005A26F8" w:rsidRPr="005F74C5" w:rsidRDefault="005A26F8" w:rsidP="005A26F8">
      <w:pPr>
        <w:pStyle w:val="NormalWeb"/>
        <w:spacing w:before="0" w:beforeAutospacing="0" w:after="0" w:afterAutospacing="0"/>
        <w:jc w:val="both"/>
        <w:rPr>
          <w:rFonts w:ascii="Roboto" w:hAnsi="Roboto"/>
          <w:b/>
          <w:sz w:val="28"/>
          <w:szCs w:val="28"/>
          <w:lang w:val="lv-LV"/>
        </w:rPr>
      </w:pPr>
    </w:p>
    <w:p w14:paraId="67899A30" w14:textId="0FB67FB6" w:rsidR="00E50EB9" w:rsidRDefault="00AE5748" w:rsidP="00E50EB9">
      <w:pPr>
        <w:jc w:val="both"/>
        <w:rPr>
          <w:rFonts w:ascii="Roboto" w:hAnsi="Roboto"/>
          <w:b/>
          <w:bCs/>
          <w:noProof/>
          <w:sz w:val="22"/>
          <w:szCs w:val="22"/>
          <w:lang w:val="lv-LV"/>
        </w:rPr>
      </w:pPr>
      <w:bookmarkStart w:id="1" w:name="_Hlk153190013"/>
      <w:bookmarkStart w:id="2" w:name="_Hlk152250198"/>
      <w:r>
        <w:rPr>
          <w:rFonts w:ascii="Roboto" w:hAnsi="Roboto"/>
          <w:b/>
          <w:bCs/>
          <w:noProof/>
          <w:sz w:val="22"/>
          <w:szCs w:val="22"/>
          <w:lang w:val="lv-LV"/>
        </w:rPr>
        <w:t>Šī</w:t>
      </w:r>
      <w:r w:rsidR="005A26F8" w:rsidRPr="005F74C5">
        <w:rPr>
          <w:rFonts w:ascii="Roboto" w:hAnsi="Roboto"/>
          <w:b/>
          <w:bCs/>
          <w:noProof/>
          <w:sz w:val="22"/>
          <w:szCs w:val="22"/>
          <w:lang w:val="lv-LV"/>
        </w:rPr>
        <w:t xml:space="preserve"> gada </w:t>
      </w:r>
      <w:r w:rsidR="00FC52F7">
        <w:rPr>
          <w:rFonts w:ascii="Roboto" w:hAnsi="Roboto"/>
          <w:b/>
          <w:bCs/>
          <w:noProof/>
          <w:sz w:val="22"/>
          <w:szCs w:val="22"/>
          <w:lang w:val="lv-LV"/>
        </w:rPr>
        <w:t>martā</w:t>
      </w:r>
      <w:r w:rsidR="005A26F8">
        <w:rPr>
          <w:rFonts w:ascii="Roboto" w:hAnsi="Roboto"/>
          <w:b/>
          <w:bCs/>
          <w:noProof/>
          <w:sz w:val="22"/>
          <w:szCs w:val="22"/>
          <w:lang w:val="lv-LV"/>
        </w:rPr>
        <w:t xml:space="preserve"> </w:t>
      </w:r>
      <w:r w:rsidR="00FC52F7">
        <w:rPr>
          <w:rFonts w:ascii="Roboto" w:hAnsi="Roboto"/>
          <w:b/>
          <w:bCs/>
          <w:noProof/>
          <w:sz w:val="22"/>
          <w:szCs w:val="22"/>
          <w:lang w:val="lv-LV"/>
        </w:rPr>
        <w:t xml:space="preserve">vilcienu satiksmi kopumā </w:t>
      </w:r>
      <w:r w:rsidR="006D164B">
        <w:rPr>
          <w:rFonts w:ascii="Roboto" w:hAnsi="Roboto"/>
          <w:b/>
          <w:bCs/>
          <w:noProof/>
          <w:sz w:val="22"/>
          <w:szCs w:val="22"/>
          <w:lang w:val="lv-LV"/>
        </w:rPr>
        <w:t>izmantojuši</w:t>
      </w:r>
      <w:r w:rsidR="00FC52F7">
        <w:rPr>
          <w:rFonts w:ascii="Roboto" w:hAnsi="Roboto"/>
          <w:b/>
          <w:bCs/>
          <w:noProof/>
          <w:sz w:val="22"/>
          <w:szCs w:val="22"/>
          <w:lang w:val="lv-LV"/>
        </w:rPr>
        <w:t xml:space="preserve"> 1 471 784 pasažieri</w:t>
      </w:r>
      <w:r w:rsidR="009561D4">
        <w:rPr>
          <w:rFonts w:ascii="Roboto" w:hAnsi="Roboto"/>
          <w:b/>
          <w:bCs/>
          <w:noProof/>
          <w:sz w:val="22"/>
          <w:szCs w:val="22"/>
          <w:lang w:val="lv-LV"/>
        </w:rPr>
        <w:t>, kas ir p</w:t>
      </w:r>
      <w:r>
        <w:rPr>
          <w:rFonts w:ascii="Roboto" w:hAnsi="Roboto"/>
          <w:b/>
          <w:bCs/>
          <w:noProof/>
          <w:sz w:val="22"/>
          <w:szCs w:val="22"/>
          <w:lang w:val="lv-LV"/>
        </w:rPr>
        <w:t xml:space="preserve">ar 119 878 pasažieriem jeb 8,9% vairāk nekā 2023. gada martā, kad vilcienu savām gaitām izvēlējās 1 351 906 pasažieri. </w:t>
      </w:r>
      <w:r w:rsidR="00E50EB9">
        <w:rPr>
          <w:rFonts w:ascii="Roboto" w:hAnsi="Roboto"/>
          <w:b/>
          <w:bCs/>
          <w:noProof/>
          <w:sz w:val="22"/>
          <w:szCs w:val="22"/>
          <w:lang w:val="lv-LV"/>
        </w:rPr>
        <w:t>Tāpat martā pārvadāti vairāk pasažieru nekā šogad janvārī un februārī. Savukārt, pieturoties pie risku samazināšanas plāna, otro mēnesi pēc kārtas izdevies nodrošināt vilcienu precizitāti augstajā iepriekšējo gadu līmenī, informē “Vivi” Komunikācijas un mārketinga daļas vadītājs Edgars Butāns.</w:t>
      </w:r>
    </w:p>
    <w:p w14:paraId="207408CD" w14:textId="77777777" w:rsidR="005A26F8" w:rsidRDefault="005A26F8" w:rsidP="005A26F8">
      <w:pPr>
        <w:jc w:val="both"/>
        <w:rPr>
          <w:rFonts w:ascii="Roboto" w:hAnsi="Roboto"/>
          <w:b/>
          <w:bCs/>
          <w:noProof/>
          <w:sz w:val="22"/>
          <w:szCs w:val="22"/>
          <w:lang w:val="lv-LV"/>
        </w:rPr>
      </w:pPr>
    </w:p>
    <w:p w14:paraId="5424BA5D" w14:textId="47AC02D5" w:rsidR="00332036" w:rsidRDefault="00B522D8" w:rsidP="005A26F8">
      <w:pPr>
        <w:jc w:val="both"/>
        <w:rPr>
          <w:rFonts w:ascii="Roboto" w:hAnsi="Roboto"/>
          <w:noProof/>
          <w:sz w:val="22"/>
          <w:szCs w:val="22"/>
          <w:lang w:val="lv-LV"/>
        </w:rPr>
      </w:pPr>
      <w:r>
        <w:rPr>
          <w:rFonts w:ascii="Roboto" w:hAnsi="Roboto"/>
          <w:noProof/>
          <w:sz w:val="22"/>
          <w:szCs w:val="22"/>
          <w:lang w:val="lv-LV"/>
        </w:rPr>
        <w:t>Martā otro mēnesi pēc kārtas “Vivi” izdevies izpildīt laikā vairāk nekā 98</w:t>
      </w:r>
      <w:r w:rsidR="008508DC">
        <w:rPr>
          <w:rFonts w:ascii="Roboto" w:hAnsi="Roboto"/>
          <w:noProof/>
          <w:sz w:val="22"/>
          <w:szCs w:val="22"/>
          <w:lang w:val="lv-LV"/>
        </w:rPr>
        <w:t>,4</w:t>
      </w:r>
      <w:r>
        <w:rPr>
          <w:rFonts w:ascii="Roboto" w:hAnsi="Roboto"/>
          <w:noProof/>
          <w:sz w:val="22"/>
          <w:szCs w:val="22"/>
          <w:lang w:val="lv-LV"/>
        </w:rPr>
        <w:t xml:space="preserve">% reisu, kas uzskatāms par ļoti augstu precizitātes rādītāju un pat pārsniedz 2023. gada kopējo vilcienu precizitāti. Kustības grafika ievērošanas pamatā ir stingra pieturēšanās pie uzņēmuma izstrādātā risku samazināšanas plāna, kas paredz </w:t>
      </w:r>
      <w:r w:rsidR="00332036">
        <w:rPr>
          <w:rFonts w:ascii="Roboto" w:hAnsi="Roboto"/>
          <w:noProof/>
          <w:sz w:val="22"/>
          <w:szCs w:val="22"/>
          <w:lang w:val="lv-LV"/>
        </w:rPr>
        <w:t xml:space="preserve">ne tikai skaidru rīcību saistībā ar jauno elektrovilcienu ieviešanu satiksmē, bet </w:t>
      </w:r>
      <w:r>
        <w:rPr>
          <w:rFonts w:ascii="Roboto" w:hAnsi="Roboto"/>
          <w:noProof/>
          <w:sz w:val="22"/>
          <w:szCs w:val="22"/>
          <w:lang w:val="lv-LV"/>
        </w:rPr>
        <w:t xml:space="preserve">arī savlaicīgu reaģēšanu situācijās, kas </w:t>
      </w:r>
      <w:r w:rsidR="008508DC">
        <w:rPr>
          <w:rFonts w:ascii="Roboto" w:hAnsi="Roboto"/>
          <w:noProof/>
          <w:sz w:val="22"/>
          <w:szCs w:val="22"/>
          <w:lang w:val="lv-LV"/>
        </w:rPr>
        <w:t>var ietekmēt vilcienu kustību</w:t>
      </w:r>
      <w:r w:rsidR="00332036">
        <w:rPr>
          <w:rFonts w:ascii="Roboto" w:hAnsi="Roboto"/>
          <w:noProof/>
          <w:sz w:val="22"/>
          <w:szCs w:val="22"/>
          <w:lang w:val="lv-LV"/>
        </w:rPr>
        <w:t xml:space="preserve"> kopumā.</w:t>
      </w:r>
    </w:p>
    <w:p w14:paraId="090F20A0" w14:textId="77777777" w:rsidR="005A26F8" w:rsidRPr="00987A31" w:rsidRDefault="005A26F8" w:rsidP="005A26F8">
      <w:pPr>
        <w:jc w:val="both"/>
        <w:rPr>
          <w:rFonts w:ascii="Roboto" w:hAnsi="Roboto"/>
          <w:noProof/>
          <w:sz w:val="22"/>
          <w:szCs w:val="22"/>
          <w:lang w:val="lv-LV"/>
        </w:rPr>
      </w:pPr>
    </w:p>
    <w:p w14:paraId="1D78F9B9" w14:textId="65A2D526" w:rsidR="009609DE" w:rsidRDefault="005A26F8" w:rsidP="005A26F8">
      <w:pPr>
        <w:jc w:val="both"/>
        <w:rPr>
          <w:rFonts w:ascii="Roboto" w:hAnsi="Roboto"/>
          <w:noProof/>
          <w:sz w:val="22"/>
          <w:szCs w:val="22"/>
          <w:lang w:val="lv-LV"/>
        </w:rPr>
      </w:pPr>
      <w:r w:rsidRPr="00987A31">
        <w:rPr>
          <w:rFonts w:ascii="Roboto" w:hAnsi="Roboto"/>
          <w:noProof/>
          <w:sz w:val="22"/>
          <w:szCs w:val="22"/>
          <w:lang w:val="lv-LV"/>
        </w:rPr>
        <w:t>“</w:t>
      </w:r>
      <w:r w:rsidR="009609DE">
        <w:rPr>
          <w:rFonts w:ascii="Roboto" w:hAnsi="Roboto"/>
          <w:noProof/>
          <w:sz w:val="22"/>
          <w:szCs w:val="22"/>
          <w:lang w:val="lv-LV"/>
        </w:rPr>
        <w:t xml:space="preserve">Pateicoties ciešajai sadarbībai gan ar ražotāju “Škoda Vagonka”, gan arī ar AS “Latvijas dzelzceļš” kolēģiem, mums ir izdevies atjaunot vilcienu kustības precizitāti līmenī, kādu mūsu pasažieri ir baudījuši visus iepriekšējos gadus. Turklāt esam to panākuši, divas trešdaļas no visiem reisiem elektrificētajās līnijās izpildot ar jaunajiem elektrovilcieniem. </w:t>
      </w:r>
      <w:r w:rsidR="008B5029">
        <w:rPr>
          <w:rFonts w:ascii="Roboto" w:hAnsi="Roboto"/>
          <w:noProof/>
          <w:sz w:val="22"/>
          <w:szCs w:val="22"/>
          <w:lang w:val="lv-LV"/>
        </w:rPr>
        <w:t xml:space="preserve">Tas nozīmē, ka esam uz pareizā ceļa, ko apstiprina arī mūsu pasažieri, </w:t>
      </w:r>
      <w:r w:rsidR="009609DE">
        <w:rPr>
          <w:rFonts w:ascii="Roboto" w:hAnsi="Roboto"/>
          <w:noProof/>
          <w:sz w:val="22"/>
          <w:szCs w:val="22"/>
          <w:lang w:val="lv-LV"/>
        </w:rPr>
        <w:t xml:space="preserve">arvien vairāk dodot priekšroku tieši vilcienam kā ikdienas pārvietošanās </w:t>
      </w:r>
      <w:r w:rsidR="0019295A">
        <w:rPr>
          <w:rFonts w:ascii="Roboto" w:hAnsi="Roboto"/>
          <w:noProof/>
          <w:sz w:val="22"/>
          <w:szCs w:val="22"/>
          <w:lang w:val="lv-LV"/>
        </w:rPr>
        <w:t>līdzeklim</w:t>
      </w:r>
      <w:r w:rsidR="008B5029">
        <w:rPr>
          <w:rFonts w:ascii="Roboto" w:hAnsi="Roboto"/>
          <w:noProof/>
          <w:sz w:val="22"/>
          <w:szCs w:val="22"/>
          <w:lang w:val="lv-LV"/>
        </w:rPr>
        <w:t>,” norāda AS “Pasažieru vilciens” valdes priekšsēdētājs Raitis Nešpors.</w:t>
      </w:r>
    </w:p>
    <w:p w14:paraId="36580999" w14:textId="77777777" w:rsidR="009609DE" w:rsidRDefault="009609DE" w:rsidP="005A26F8">
      <w:pPr>
        <w:jc w:val="both"/>
        <w:rPr>
          <w:rFonts w:ascii="Roboto" w:hAnsi="Roboto"/>
          <w:noProof/>
          <w:sz w:val="22"/>
          <w:szCs w:val="22"/>
          <w:lang w:val="lv-LV"/>
        </w:rPr>
      </w:pPr>
    </w:p>
    <w:p w14:paraId="2CE51328" w14:textId="047C6599" w:rsidR="008508DC" w:rsidRDefault="006C26E7" w:rsidP="005A26F8">
      <w:pPr>
        <w:jc w:val="both"/>
        <w:rPr>
          <w:rFonts w:ascii="Roboto" w:hAnsi="Roboto"/>
          <w:noProof/>
          <w:sz w:val="22"/>
          <w:szCs w:val="22"/>
          <w:lang w:val="lv-LV"/>
        </w:rPr>
      </w:pPr>
      <w:r>
        <w:rPr>
          <w:rFonts w:ascii="Roboto" w:hAnsi="Roboto"/>
          <w:noProof/>
          <w:sz w:val="22"/>
          <w:szCs w:val="22"/>
          <w:lang w:val="lv-LV"/>
        </w:rPr>
        <w:t>Šobrīd AS “Pasažieru vilciens” no ražotāja “Škoda Vagonka” ir saņēm</w:t>
      </w:r>
      <w:r w:rsidR="006D164B">
        <w:rPr>
          <w:rFonts w:ascii="Roboto" w:hAnsi="Roboto"/>
          <w:noProof/>
          <w:sz w:val="22"/>
          <w:szCs w:val="22"/>
          <w:lang w:val="lv-LV"/>
        </w:rPr>
        <w:t>usi</w:t>
      </w:r>
      <w:r>
        <w:rPr>
          <w:rFonts w:ascii="Roboto" w:hAnsi="Roboto"/>
          <w:noProof/>
          <w:sz w:val="22"/>
          <w:szCs w:val="22"/>
          <w:lang w:val="lv-LV"/>
        </w:rPr>
        <w:t xml:space="preserve"> 19 jaunos elektrovilcienus, no kuriem 17 ir pieejami pasažieru pārvadājumiem, ar vienu vilcienu tiek veikti dinamiskie testi, savukārt viens sastāvs atrodas </w:t>
      </w:r>
      <w:r w:rsidR="0019295A">
        <w:rPr>
          <w:rFonts w:ascii="Roboto" w:hAnsi="Roboto"/>
          <w:noProof/>
          <w:sz w:val="22"/>
          <w:szCs w:val="22"/>
          <w:lang w:val="lv-LV"/>
        </w:rPr>
        <w:t xml:space="preserve">plānotajā </w:t>
      </w:r>
      <w:r>
        <w:rPr>
          <w:rFonts w:ascii="Roboto" w:hAnsi="Roboto"/>
          <w:noProof/>
          <w:sz w:val="22"/>
          <w:szCs w:val="22"/>
          <w:lang w:val="lv-LV"/>
        </w:rPr>
        <w:t>apkopē.</w:t>
      </w:r>
      <w:r w:rsidR="00290BED">
        <w:rPr>
          <w:rFonts w:ascii="Roboto" w:hAnsi="Roboto"/>
          <w:noProof/>
          <w:sz w:val="22"/>
          <w:szCs w:val="22"/>
          <w:lang w:val="lv-LV"/>
        </w:rPr>
        <w:t xml:space="preserve"> </w:t>
      </w:r>
      <w:r w:rsidR="009017C1">
        <w:rPr>
          <w:rFonts w:ascii="Roboto" w:hAnsi="Roboto"/>
          <w:noProof/>
          <w:sz w:val="22"/>
          <w:szCs w:val="22"/>
          <w:lang w:val="lv-LV"/>
        </w:rPr>
        <w:t xml:space="preserve">Arī turpmāk jauno elektrovilcienu ieviešana satiksmē tiks veikta pakāpeniski, iepriekš rūpīgi pārliecinoties par vilcienu uzticamību dinamiskajās pārbaudēs bez pasažieru klātbūtnes. </w:t>
      </w:r>
    </w:p>
    <w:p w14:paraId="3E2335F5" w14:textId="77777777" w:rsidR="005A26F8" w:rsidRDefault="005A26F8" w:rsidP="005A26F8">
      <w:pPr>
        <w:jc w:val="both"/>
        <w:rPr>
          <w:rFonts w:ascii="Roboto" w:hAnsi="Roboto"/>
          <w:noProof/>
          <w:sz w:val="22"/>
          <w:szCs w:val="22"/>
          <w:lang w:val="lv-LV"/>
        </w:rPr>
      </w:pPr>
    </w:p>
    <w:p w14:paraId="28F35D6C" w14:textId="179BF0E4" w:rsidR="009017C1" w:rsidRPr="00987A31" w:rsidRDefault="005A26F8" w:rsidP="009017C1">
      <w:pPr>
        <w:jc w:val="both"/>
        <w:rPr>
          <w:rFonts w:ascii="Roboto" w:hAnsi="Roboto"/>
          <w:noProof/>
          <w:sz w:val="22"/>
          <w:szCs w:val="22"/>
          <w:lang w:val="lv-LV"/>
        </w:rPr>
      </w:pPr>
      <w:r>
        <w:rPr>
          <w:rFonts w:ascii="Roboto" w:hAnsi="Roboto"/>
          <w:noProof/>
          <w:sz w:val="22"/>
          <w:szCs w:val="22"/>
          <w:lang w:val="lv-LV"/>
        </w:rPr>
        <w:t>AS “Pasažieru vilciens” ir Baltijā lielākais pasažieru pārvadātājs pa dzelzceļ</w:t>
      </w:r>
      <w:r w:rsidR="0019295A">
        <w:rPr>
          <w:rFonts w:ascii="Roboto" w:hAnsi="Roboto"/>
          <w:noProof/>
          <w:sz w:val="22"/>
          <w:szCs w:val="22"/>
          <w:lang w:val="lv-LV"/>
        </w:rPr>
        <w:t>u</w:t>
      </w:r>
      <w:r>
        <w:rPr>
          <w:rFonts w:ascii="Roboto" w:hAnsi="Roboto"/>
          <w:noProof/>
          <w:sz w:val="22"/>
          <w:szCs w:val="22"/>
          <w:lang w:val="lv-LV"/>
        </w:rPr>
        <w:t>, 2023. gadā pārvadājot par 4,243 miljoniem pasažieru vairāk, nekā to minētajā pārskata periodā iespējuši Igaunijas un Lietuvas pārvadātāji kopā. Kopš 2021. gada uzņēmuma pārvadāto pasažieru skaits ir pieaudzis par 52%</w:t>
      </w:r>
      <w:r w:rsidR="009017C1">
        <w:rPr>
          <w:rFonts w:ascii="Roboto" w:hAnsi="Roboto"/>
          <w:noProof/>
          <w:sz w:val="22"/>
          <w:szCs w:val="22"/>
          <w:lang w:val="lv-LV"/>
        </w:rPr>
        <w:t xml:space="preserve">. </w:t>
      </w:r>
      <w:r w:rsidR="0019295A">
        <w:rPr>
          <w:rFonts w:ascii="Roboto" w:hAnsi="Roboto"/>
          <w:noProof/>
          <w:sz w:val="22"/>
          <w:szCs w:val="22"/>
          <w:lang w:val="lv-LV"/>
        </w:rPr>
        <w:t>Turklāt uzņēmuma</w:t>
      </w:r>
      <w:r w:rsidR="009017C1" w:rsidRPr="00987A31">
        <w:rPr>
          <w:rFonts w:ascii="Roboto" w:hAnsi="Roboto"/>
          <w:noProof/>
          <w:sz w:val="22"/>
          <w:szCs w:val="22"/>
          <w:lang w:val="lv-LV"/>
        </w:rPr>
        <w:t xml:space="preserve"> pārvadājumu precizitāte ikgadēji ir visaugstākā starp visām Eiropas savienības valstīm, kur vilcienu reisi tiek vidēji izpildīti ar 88% punktualitāti. </w:t>
      </w:r>
    </w:p>
    <w:p w14:paraId="0156FF3F" w14:textId="77777777" w:rsidR="006F0D8F" w:rsidRPr="008D05BA" w:rsidRDefault="006F0D8F" w:rsidP="005A26F8">
      <w:pPr>
        <w:jc w:val="both"/>
        <w:rPr>
          <w:rFonts w:ascii="Roboto" w:hAnsi="Roboto"/>
          <w:noProof/>
          <w:sz w:val="22"/>
          <w:szCs w:val="22"/>
          <w:lang w:val="lv-LV"/>
        </w:rPr>
      </w:pPr>
    </w:p>
    <w:p w14:paraId="41387866" w14:textId="77777777" w:rsidR="005A26F8" w:rsidRPr="005F74C5" w:rsidRDefault="005A26F8" w:rsidP="005A26F8">
      <w:pPr>
        <w:jc w:val="both"/>
        <w:rPr>
          <w:rFonts w:ascii="Roboto" w:hAnsi="Roboto"/>
          <w:sz w:val="22"/>
          <w:szCs w:val="22"/>
          <w:lang w:val="lv-LV"/>
        </w:rPr>
      </w:pPr>
    </w:p>
    <w:bookmarkEnd w:id="0"/>
    <w:bookmarkEnd w:id="1"/>
    <w:bookmarkEnd w:id="2"/>
    <w:p w14:paraId="74D559F2" w14:textId="77777777" w:rsidR="0013077F"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F74C5">
        <w:rPr>
          <w:rFonts w:ascii="Roboto" w:eastAsia="Times New Roman" w:hAnsi="Roboto"/>
          <w:bCs/>
          <w:sz w:val="20"/>
          <w:szCs w:val="20"/>
        </w:rPr>
        <w:t>“</w:t>
      </w:r>
      <w:proofErr w:type="spellStart"/>
      <w:r w:rsidRPr="005F74C5">
        <w:rPr>
          <w:rFonts w:ascii="Roboto" w:eastAsia="Times New Roman" w:hAnsi="Roboto"/>
          <w:bCs/>
          <w:sz w:val="20"/>
          <w:szCs w:val="20"/>
        </w:rPr>
        <w:t>Vivi</w:t>
      </w:r>
      <w:proofErr w:type="spellEnd"/>
      <w:r w:rsidRPr="005F74C5">
        <w:rPr>
          <w:rFonts w:ascii="Roboto" w:eastAsia="Times New Roman" w:hAnsi="Roboto"/>
          <w:bCs/>
          <w:sz w:val="20"/>
          <w:szCs w:val="20"/>
        </w:rPr>
        <w:t xml:space="preserve">” ir vilciena pasažieru pārvadājumu zīmols, kas pieder AS “Pasažieru vilciens”. </w:t>
      </w:r>
    </w:p>
    <w:p w14:paraId="37E89AB1" w14:textId="77777777" w:rsidR="0013077F" w:rsidRPr="005F74C5"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F74C5">
        <w:rPr>
          <w:rFonts w:ascii="Roboto" w:eastAsia="Times New Roman" w:hAnsi="Roboto"/>
          <w:bCs/>
          <w:sz w:val="20"/>
          <w:szCs w:val="20"/>
        </w:rPr>
        <w:t>AS “Pasažieru vilciens” veic vilciena pasažieru pārvadājumus ar zīmolu “</w:t>
      </w:r>
      <w:proofErr w:type="spellStart"/>
      <w:r w:rsidRPr="005F74C5">
        <w:rPr>
          <w:rFonts w:ascii="Roboto" w:eastAsia="Times New Roman" w:hAnsi="Roboto"/>
          <w:bCs/>
          <w:sz w:val="20"/>
          <w:szCs w:val="20"/>
        </w:rPr>
        <w:t>Vivi</w:t>
      </w:r>
      <w:proofErr w:type="spellEnd"/>
      <w:r w:rsidRPr="005F74C5">
        <w:rPr>
          <w:rFonts w:ascii="Roboto" w:eastAsia="Times New Roman" w:hAnsi="Roboto"/>
          <w:bCs/>
          <w:sz w:val="20"/>
          <w:szCs w:val="20"/>
        </w:rPr>
        <w:t xml:space="preserve">”, sniedz ritošā sastāva remonta pakalpojumus un nodrošina komercreisu servisu. AS “Pasažieru vilciens” ir dibināta 2001. gadā, 2023. gadā uzsākta pasažieru pārvadājumu </w:t>
      </w:r>
      <w:r w:rsidRPr="00EE46AE">
        <w:rPr>
          <w:rFonts w:ascii="Roboto" w:eastAsia="Times New Roman" w:hAnsi="Roboto"/>
          <w:bCs/>
          <w:sz w:val="20"/>
          <w:szCs w:val="20"/>
        </w:rPr>
        <w:t>modernizācija, ieviests jauns pasažieru apkalpošanas standarts un vilciena pasažieru pārvadājumu zīmols “</w:t>
      </w:r>
      <w:proofErr w:type="spellStart"/>
      <w:r w:rsidRPr="00EE46AE">
        <w:rPr>
          <w:rFonts w:ascii="Roboto" w:eastAsia="Times New Roman" w:hAnsi="Roboto"/>
          <w:bCs/>
          <w:sz w:val="20"/>
          <w:szCs w:val="20"/>
        </w:rPr>
        <w:t>Vivi</w:t>
      </w:r>
      <w:proofErr w:type="spellEnd"/>
      <w:r w:rsidRPr="00EE46AE">
        <w:rPr>
          <w:rFonts w:ascii="Roboto" w:eastAsia="Times New Roman" w:hAnsi="Roboto"/>
          <w:bCs/>
          <w:sz w:val="20"/>
          <w:szCs w:val="20"/>
        </w:rPr>
        <w:t>”. 20</w:t>
      </w:r>
      <w:r w:rsidRPr="00CF68E5">
        <w:rPr>
          <w:rFonts w:ascii="Roboto" w:eastAsia="Times New Roman" w:hAnsi="Roboto"/>
          <w:bCs/>
          <w:sz w:val="20"/>
          <w:szCs w:val="20"/>
        </w:rPr>
        <w:t>23. gadā tika pārvadāti 17,1 miljons pasažieru, 98,36% reisu izpildot precīzi pēc vilcienu kursēšanas grafika. Uzņēmums nodarbina vairāk nekā 950 darbinieku.</w:t>
      </w:r>
    </w:p>
    <w:p w14:paraId="41CDB344" w14:textId="77777777" w:rsidR="0013077F" w:rsidRPr="0020211B" w:rsidRDefault="0013077F" w:rsidP="0013077F">
      <w:pPr>
        <w:rPr>
          <w:rFonts w:ascii="Roboto" w:hAnsi="Roboto"/>
          <w:b/>
          <w:bCs/>
          <w:lang w:val="lv-LV"/>
        </w:rPr>
      </w:pPr>
    </w:p>
    <w:p w14:paraId="1DC96CDD" w14:textId="77777777" w:rsidR="00CF68E5" w:rsidRPr="005F74C5" w:rsidRDefault="00CF68E5"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7EF18F1B" w14:textId="140BFB44" w:rsidR="0082074D" w:rsidRPr="005F74C5" w:rsidRDefault="0082074D">
      <w:pPr>
        <w:rPr>
          <w:rFonts w:ascii="Roboto" w:hAnsi="Roboto"/>
          <w:lang w:val="lv-LV"/>
        </w:rPr>
      </w:pPr>
    </w:p>
    <w:p w14:paraId="6C72EE84" w14:textId="77777777"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74C5">
        <w:rPr>
          <w:rFonts w:ascii="Roboto" w:hAnsi="Roboto"/>
          <w:bCs/>
          <w:sz w:val="20"/>
          <w:szCs w:val="20"/>
          <w:u w:val="single"/>
          <w:lang w:val="lv-LV"/>
        </w:rPr>
        <w:lastRenderedPageBreak/>
        <w:t>Papildu informācijai:</w:t>
      </w:r>
    </w:p>
    <w:p w14:paraId="103538C4" w14:textId="7DFE66B0" w:rsidR="007B279F" w:rsidRPr="005F74C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06456CA6" w14:textId="266A66E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w:t>
      </w:r>
      <w:proofErr w:type="spellStart"/>
      <w:r w:rsidRPr="005F74C5">
        <w:rPr>
          <w:rFonts w:ascii="Roboto" w:hAnsi="Roboto" w:cs="Times New Roman"/>
          <w:color w:val="000000" w:themeColor="text1"/>
          <w:sz w:val="20"/>
          <w:szCs w:val="20"/>
          <w:lang w:val="lv-LV" w:eastAsia="lv-LV"/>
        </w:rPr>
        <w:t>Vivi</w:t>
      </w:r>
      <w:proofErr w:type="spellEnd"/>
      <w:r w:rsidRPr="005F74C5">
        <w:rPr>
          <w:rFonts w:ascii="Roboto" w:hAnsi="Roboto" w:cs="Times New Roman"/>
          <w:color w:val="000000" w:themeColor="text1"/>
          <w:sz w:val="20"/>
          <w:szCs w:val="20"/>
          <w:lang w:val="lv-LV" w:eastAsia="lv-LV"/>
        </w:rPr>
        <w:t xml:space="preserve">” </w:t>
      </w:r>
      <w:r w:rsidR="001D36C8" w:rsidRPr="005F74C5">
        <w:rPr>
          <w:rFonts w:ascii="Roboto" w:hAnsi="Roboto" w:cs="Times New Roman"/>
          <w:color w:val="000000" w:themeColor="text1"/>
          <w:sz w:val="20"/>
          <w:szCs w:val="20"/>
          <w:lang w:val="lv-LV" w:eastAsia="lv-LV"/>
        </w:rPr>
        <w:t>K</w:t>
      </w:r>
      <w:r w:rsidRPr="005F74C5">
        <w:rPr>
          <w:rFonts w:ascii="Roboto" w:hAnsi="Roboto" w:cs="Times New Roman"/>
          <w:color w:val="000000" w:themeColor="text1"/>
          <w:sz w:val="20"/>
          <w:szCs w:val="20"/>
          <w:lang w:val="lv-LV" w:eastAsia="lv-LV"/>
        </w:rPr>
        <w:t>omunikācijas un mārketinga daļas vadītāj</w:t>
      </w:r>
      <w:r w:rsidR="008D05BA">
        <w:rPr>
          <w:rFonts w:ascii="Roboto" w:hAnsi="Roboto" w:cs="Times New Roman"/>
          <w:color w:val="000000" w:themeColor="text1"/>
          <w:sz w:val="20"/>
          <w:szCs w:val="20"/>
          <w:lang w:val="lv-LV" w:eastAsia="lv-LV"/>
        </w:rPr>
        <w:t>s</w:t>
      </w:r>
    </w:p>
    <w:p w14:paraId="64CF5F96" w14:textId="21FB720A"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AS </w:t>
      </w:r>
      <w:r w:rsidR="001D36C8" w:rsidRPr="005F74C5">
        <w:rPr>
          <w:rFonts w:ascii="Roboto" w:hAnsi="Roboto" w:cs="Times New Roman"/>
          <w:color w:val="000000" w:themeColor="text1"/>
          <w:sz w:val="20"/>
          <w:szCs w:val="20"/>
          <w:lang w:val="lv-LV" w:eastAsia="lv-LV"/>
        </w:rPr>
        <w:t>“</w:t>
      </w:r>
      <w:r w:rsidRPr="005F74C5">
        <w:rPr>
          <w:rFonts w:ascii="Roboto" w:hAnsi="Roboto" w:cs="Times New Roman"/>
          <w:color w:val="000000" w:themeColor="text1"/>
          <w:sz w:val="20"/>
          <w:szCs w:val="20"/>
          <w:lang w:val="lv-LV" w:eastAsia="lv-LV"/>
        </w:rPr>
        <w:t>Pasažieru vilciens”</w:t>
      </w:r>
    </w:p>
    <w:p w14:paraId="5B8E8DAC" w14:textId="4EC95A6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Mob. tālr.</w:t>
      </w:r>
      <w:r w:rsidR="001D36C8" w:rsidRPr="005F74C5">
        <w:rPr>
          <w:rFonts w:ascii="Roboto" w:hAnsi="Roboto" w:cs="Times New Roman"/>
          <w:color w:val="000000" w:themeColor="text1"/>
          <w:sz w:val="20"/>
          <w:szCs w:val="20"/>
          <w:lang w:val="lv-LV" w:eastAsia="lv-LV"/>
        </w:rPr>
        <w:t xml:space="preserve"> nr.</w:t>
      </w:r>
      <w:r w:rsidRPr="005F74C5">
        <w:rPr>
          <w:rFonts w:ascii="Roboto" w:hAnsi="Roboto" w:cs="Times New Roman"/>
          <w:color w:val="000000" w:themeColor="text1"/>
          <w:sz w:val="20"/>
          <w:szCs w:val="20"/>
          <w:lang w:val="lv-LV" w:eastAsia="lv-LV"/>
        </w:rPr>
        <w:t xml:space="preserve"> </w:t>
      </w:r>
      <w:r w:rsidR="008D05BA">
        <w:rPr>
          <w:rFonts w:ascii="Roboto" w:hAnsi="Roboto" w:cs="Times New Roman"/>
          <w:color w:val="000000" w:themeColor="text1"/>
          <w:sz w:val="20"/>
          <w:szCs w:val="20"/>
          <w:lang w:val="lv-LV" w:eastAsia="lv-LV"/>
        </w:rPr>
        <w:t>29837421</w:t>
      </w:r>
    </w:p>
    <w:p w14:paraId="23BF2C27" w14:textId="4B634744" w:rsidR="0082074D" w:rsidRPr="008D05BA"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5F74C5">
        <w:rPr>
          <w:rFonts w:ascii="Roboto" w:hAnsi="Roboto" w:cs="Times New Roman"/>
          <w:color w:val="000000" w:themeColor="text1"/>
          <w:sz w:val="20"/>
          <w:szCs w:val="20"/>
          <w:lang w:val="lv-LV" w:eastAsia="lv-LV"/>
        </w:rPr>
        <w:t>E-past</w:t>
      </w:r>
      <w:r w:rsidR="001D36C8" w:rsidRPr="005F74C5">
        <w:rPr>
          <w:rFonts w:ascii="Roboto" w:hAnsi="Roboto" w:cs="Times New Roman"/>
          <w:color w:val="000000" w:themeColor="text1"/>
          <w:sz w:val="20"/>
          <w:szCs w:val="20"/>
          <w:lang w:val="lv-LV" w:eastAsia="lv-LV"/>
        </w:rPr>
        <w:t>a adrese</w:t>
      </w:r>
      <w:r w:rsidRPr="005F74C5">
        <w:rPr>
          <w:rFonts w:ascii="Roboto" w:hAnsi="Roboto" w:cs="Times New Roman"/>
          <w:color w:val="000000" w:themeColor="text1"/>
          <w:sz w:val="20"/>
          <w:szCs w:val="20"/>
          <w:lang w:val="lv-LV" w:eastAsia="lv-LV"/>
        </w:rPr>
        <w:t xml:space="preserve">: </w:t>
      </w:r>
      <w:hyperlink r:id="rId11" w:history="1">
        <w:r w:rsidR="008D05BA" w:rsidRPr="009C26D7">
          <w:rPr>
            <w:rStyle w:val="Hyperlink"/>
            <w:rFonts w:ascii="Roboto" w:hAnsi="Roboto"/>
            <w:sz w:val="20"/>
            <w:szCs w:val="20"/>
            <w:lang w:val="lv-LV"/>
          </w:rPr>
          <w:t>edgars.butans@vivi.lv</w:t>
        </w:r>
      </w:hyperlink>
      <w:r w:rsidR="008D05BA">
        <w:rPr>
          <w:rStyle w:val="Hyperlink"/>
          <w:rFonts w:ascii="Roboto" w:hAnsi="Roboto"/>
          <w:sz w:val="20"/>
          <w:szCs w:val="20"/>
          <w:lang w:val="lv-LV"/>
        </w:rPr>
        <w:t xml:space="preserve"> </w:t>
      </w:r>
    </w:p>
    <w:sectPr w:rsidR="0082074D" w:rsidRPr="008D05BA" w:rsidSect="00F257FD">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1E1D4" w14:textId="77777777" w:rsidR="00F257FD" w:rsidRDefault="00F257FD" w:rsidP="00511049">
      <w:r>
        <w:separator/>
      </w:r>
    </w:p>
  </w:endnote>
  <w:endnote w:type="continuationSeparator" w:id="0">
    <w:p w14:paraId="1C186037" w14:textId="77777777" w:rsidR="00F257FD" w:rsidRDefault="00F257FD"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BA"/>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5E508" w14:textId="77777777" w:rsidR="00F257FD" w:rsidRDefault="00F257FD" w:rsidP="00511049">
      <w:r>
        <w:separator/>
      </w:r>
    </w:p>
  </w:footnote>
  <w:footnote w:type="continuationSeparator" w:id="0">
    <w:p w14:paraId="12BE886B" w14:textId="77777777" w:rsidR="00F257FD" w:rsidRDefault="00F257FD"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4"/>
  </w:num>
  <w:num w:numId="2" w16cid:durableId="2026511710">
    <w:abstractNumId w:val="13"/>
  </w:num>
  <w:num w:numId="3" w16cid:durableId="768503619">
    <w:abstractNumId w:val="8"/>
  </w:num>
  <w:num w:numId="4" w16cid:durableId="37557557">
    <w:abstractNumId w:val="3"/>
  </w:num>
  <w:num w:numId="5" w16cid:durableId="311177449">
    <w:abstractNumId w:val="9"/>
  </w:num>
  <w:num w:numId="6" w16cid:durableId="130758826">
    <w:abstractNumId w:val="0"/>
  </w:num>
  <w:num w:numId="7" w16cid:durableId="2024353083">
    <w:abstractNumId w:val="2"/>
  </w:num>
  <w:num w:numId="8" w16cid:durableId="1776828855">
    <w:abstractNumId w:val="11"/>
  </w:num>
  <w:num w:numId="9" w16cid:durableId="197622703">
    <w:abstractNumId w:val="10"/>
  </w:num>
  <w:num w:numId="10" w16cid:durableId="1924365218">
    <w:abstractNumId w:val="7"/>
  </w:num>
  <w:num w:numId="11" w16cid:durableId="1412386420">
    <w:abstractNumId w:val="6"/>
  </w:num>
  <w:num w:numId="12" w16cid:durableId="231548822">
    <w:abstractNumId w:val="14"/>
  </w:num>
  <w:num w:numId="13" w16cid:durableId="881792762">
    <w:abstractNumId w:val="12"/>
  </w:num>
  <w:num w:numId="14" w16cid:durableId="268244592">
    <w:abstractNumId w:val="5"/>
  </w:num>
  <w:num w:numId="15" w16cid:durableId="93009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11AD4"/>
    <w:rsid w:val="00017795"/>
    <w:rsid w:val="0004071C"/>
    <w:rsid w:val="00076802"/>
    <w:rsid w:val="00077835"/>
    <w:rsid w:val="00080DC5"/>
    <w:rsid w:val="00087351"/>
    <w:rsid w:val="000A20C7"/>
    <w:rsid w:val="000A2A33"/>
    <w:rsid w:val="000A2BEC"/>
    <w:rsid w:val="000A76B5"/>
    <w:rsid w:val="000B2333"/>
    <w:rsid w:val="000E664E"/>
    <w:rsid w:val="00101BA6"/>
    <w:rsid w:val="00113A9D"/>
    <w:rsid w:val="00120CA5"/>
    <w:rsid w:val="00123F0E"/>
    <w:rsid w:val="00125E07"/>
    <w:rsid w:val="00126122"/>
    <w:rsid w:val="0013077F"/>
    <w:rsid w:val="0014380D"/>
    <w:rsid w:val="00153401"/>
    <w:rsid w:val="00162BAC"/>
    <w:rsid w:val="001737C5"/>
    <w:rsid w:val="00176906"/>
    <w:rsid w:val="0019295A"/>
    <w:rsid w:val="00192DAD"/>
    <w:rsid w:val="001A48C2"/>
    <w:rsid w:val="001B4BAA"/>
    <w:rsid w:val="001D36C8"/>
    <w:rsid w:val="001F0481"/>
    <w:rsid w:val="0020211B"/>
    <w:rsid w:val="00211037"/>
    <w:rsid w:val="00220071"/>
    <w:rsid w:val="00223897"/>
    <w:rsid w:val="00263560"/>
    <w:rsid w:val="002638CF"/>
    <w:rsid w:val="00290BED"/>
    <w:rsid w:val="002A5432"/>
    <w:rsid w:val="002C554B"/>
    <w:rsid w:val="002C6E2B"/>
    <w:rsid w:val="002E6611"/>
    <w:rsid w:val="003034CB"/>
    <w:rsid w:val="00305DC9"/>
    <w:rsid w:val="00306D18"/>
    <w:rsid w:val="003107E7"/>
    <w:rsid w:val="00317B68"/>
    <w:rsid w:val="00322277"/>
    <w:rsid w:val="003235E7"/>
    <w:rsid w:val="00332036"/>
    <w:rsid w:val="00333FCA"/>
    <w:rsid w:val="00335331"/>
    <w:rsid w:val="00342AB5"/>
    <w:rsid w:val="0035294F"/>
    <w:rsid w:val="00355AC8"/>
    <w:rsid w:val="00356713"/>
    <w:rsid w:val="003570FC"/>
    <w:rsid w:val="00382B5D"/>
    <w:rsid w:val="00390F75"/>
    <w:rsid w:val="003B6EF9"/>
    <w:rsid w:val="003C5820"/>
    <w:rsid w:val="003D11B5"/>
    <w:rsid w:val="003D3B21"/>
    <w:rsid w:val="003D7E61"/>
    <w:rsid w:val="003E455F"/>
    <w:rsid w:val="003E485C"/>
    <w:rsid w:val="003F4C25"/>
    <w:rsid w:val="003F7F8F"/>
    <w:rsid w:val="004010F3"/>
    <w:rsid w:val="0040348B"/>
    <w:rsid w:val="00405D76"/>
    <w:rsid w:val="00411E28"/>
    <w:rsid w:val="00414B16"/>
    <w:rsid w:val="00424294"/>
    <w:rsid w:val="0043182E"/>
    <w:rsid w:val="004348EF"/>
    <w:rsid w:val="00436EE8"/>
    <w:rsid w:val="00441CB5"/>
    <w:rsid w:val="00442C64"/>
    <w:rsid w:val="00445A0B"/>
    <w:rsid w:val="00461494"/>
    <w:rsid w:val="00465793"/>
    <w:rsid w:val="0047375B"/>
    <w:rsid w:val="00474B81"/>
    <w:rsid w:val="00483383"/>
    <w:rsid w:val="00483980"/>
    <w:rsid w:val="004912B0"/>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76853"/>
    <w:rsid w:val="00584AE8"/>
    <w:rsid w:val="00584E70"/>
    <w:rsid w:val="005A12FB"/>
    <w:rsid w:val="005A21CC"/>
    <w:rsid w:val="005A26F8"/>
    <w:rsid w:val="005B0C6A"/>
    <w:rsid w:val="005B137A"/>
    <w:rsid w:val="005D519E"/>
    <w:rsid w:val="005F4398"/>
    <w:rsid w:val="005F58E6"/>
    <w:rsid w:val="005F74C5"/>
    <w:rsid w:val="00605903"/>
    <w:rsid w:val="00626CFE"/>
    <w:rsid w:val="006307EB"/>
    <w:rsid w:val="00636CDB"/>
    <w:rsid w:val="00651F5C"/>
    <w:rsid w:val="00663F1E"/>
    <w:rsid w:val="00665CEA"/>
    <w:rsid w:val="00674668"/>
    <w:rsid w:val="006759F3"/>
    <w:rsid w:val="00684029"/>
    <w:rsid w:val="0068673B"/>
    <w:rsid w:val="00695603"/>
    <w:rsid w:val="00696F4E"/>
    <w:rsid w:val="006A3ECF"/>
    <w:rsid w:val="006B0564"/>
    <w:rsid w:val="006B613B"/>
    <w:rsid w:val="006C26E7"/>
    <w:rsid w:val="006C2B8B"/>
    <w:rsid w:val="006D06C3"/>
    <w:rsid w:val="006D164B"/>
    <w:rsid w:val="006D2655"/>
    <w:rsid w:val="006D6335"/>
    <w:rsid w:val="006F0D8F"/>
    <w:rsid w:val="006F7CBC"/>
    <w:rsid w:val="007002DF"/>
    <w:rsid w:val="007235E8"/>
    <w:rsid w:val="00735306"/>
    <w:rsid w:val="00742F34"/>
    <w:rsid w:val="0074314C"/>
    <w:rsid w:val="00743A7F"/>
    <w:rsid w:val="00754E66"/>
    <w:rsid w:val="00773F0D"/>
    <w:rsid w:val="007808BE"/>
    <w:rsid w:val="00785393"/>
    <w:rsid w:val="0079116B"/>
    <w:rsid w:val="00795E84"/>
    <w:rsid w:val="007A0109"/>
    <w:rsid w:val="007A6D9D"/>
    <w:rsid w:val="007B279F"/>
    <w:rsid w:val="007C5344"/>
    <w:rsid w:val="007C6CCB"/>
    <w:rsid w:val="007D76DA"/>
    <w:rsid w:val="007E53BE"/>
    <w:rsid w:val="0082074D"/>
    <w:rsid w:val="008233E7"/>
    <w:rsid w:val="00825271"/>
    <w:rsid w:val="00837DDE"/>
    <w:rsid w:val="008508DC"/>
    <w:rsid w:val="00862CAC"/>
    <w:rsid w:val="008640A8"/>
    <w:rsid w:val="00873EAA"/>
    <w:rsid w:val="008758AE"/>
    <w:rsid w:val="00885786"/>
    <w:rsid w:val="00890054"/>
    <w:rsid w:val="008B5029"/>
    <w:rsid w:val="008C0DB3"/>
    <w:rsid w:val="008C588B"/>
    <w:rsid w:val="008D05BA"/>
    <w:rsid w:val="008E05F6"/>
    <w:rsid w:val="008E17EE"/>
    <w:rsid w:val="008E560B"/>
    <w:rsid w:val="008F3378"/>
    <w:rsid w:val="009017C1"/>
    <w:rsid w:val="00904AC0"/>
    <w:rsid w:val="009147AF"/>
    <w:rsid w:val="009175B3"/>
    <w:rsid w:val="009234A1"/>
    <w:rsid w:val="00941A9E"/>
    <w:rsid w:val="009561D4"/>
    <w:rsid w:val="009609DE"/>
    <w:rsid w:val="00961DDB"/>
    <w:rsid w:val="0098350A"/>
    <w:rsid w:val="00987A31"/>
    <w:rsid w:val="009A271C"/>
    <w:rsid w:val="009B1B00"/>
    <w:rsid w:val="009B2B87"/>
    <w:rsid w:val="009D011A"/>
    <w:rsid w:val="009D5B84"/>
    <w:rsid w:val="009F3146"/>
    <w:rsid w:val="00A0136A"/>
    <w:rsid w:val="00A03061"/>
    <w:rsid w:val="00A03AB4"/>
    <w:rsid w:val="00A15C8F"/>
    <w:rsid w:val="00A21066"/>
    <w:rsid w:val="00A23C49"/>
    <w:rsid w:val="00A25DA2"/>
    <w:rsid w:val="00A36F56"/>
    <w:rsid w:val="00A412BE"/>
    <w:rsid w:val="00A51120"/>
    <w:rsid w:val="00A80655"/>
    <w:rsid w:val="00A8533E"/>
    <w:rsid w:val="00A92BFF"/>
    <w:rsid w:val="00AA152E"/>
    <w:rsid w:val="00AA3293"/>
    <w:rsid w:val="00AA647A"/>
    <w:rsid w:val="00AE2B12"/>
    <w:rsid w:val="00AE3D38"/>
    <w:rsid w:val="00AE5748"/>
    <w:rsid w:val="00B0545E"/>
    <w:rsid w:val="00B1599C"/>
    <w:rsid w:val="00B16AFC"/>
    <w:rsid w:val="00B3400F"/>
    <w:rsid w:val="00B522D8"/>
    <w:rsid w:val="00B54E91"/>
    <w:rsid w:val="00B5535A"/>
    <w:rsid w:val="00B61E75"/>
    <w:rsid w:val="00B7711D"/>
    <w:rsid w:val="00B813BC"/>
    <w:rsid w:val="00B86825"/>
    <w:rsid w:val="00B92788"/>
    <w:rsid w:val="00B95856"/>
    <w:rsid w:val="00BB3C80"/>
    <w:rsid w:val="00BB7F8A"/>
    <w:rsid w:val="00BC5A80"/>
    <w:rsid w:val="00BC7869"/>
    <w:rsid w:val="00BD0511"/>
    <w:rsid w:val="00BD0885"/>
    <w:rsid w:val="00C009D9"/>
    <w:rsid w:val="00C07A1C"/>
    <w:rsid w:val="00C15292"/>
    <w:rsid w:val="00C2039D"/>
    <w:rsid w:val="00C35F6C"/>
    <w:rsid w:val="00C61DC2"/>
    <w:rsid w:val="00C7638C"/>
    <w:rsid w:val="00C82667"/>
    <w:rsid w:val="00C94890"/>
    <w:rsid w:val="00C9493D"/>
    <w:rsid w:val="00CA443F"/>
    <w:rsid w:val="00CA5E2A"/>
    <w:rsid w:val="00CC0315"/>
    <w:rsid w:val="00CD1380"/>
    <w:rsid w:val="00CE29E3"/>
    <w:rsid w:val="00CE6455"/>
    <w:rsid w:val="00CE68C7"/>
    <w:rsid w:val="00CF2733"/>
    <w:rsid w:val="00CF68E5"/>
    <w:rsid w:val="00D01089"/>
    <w:rsid w:val="00D0253B"/>
    <w:rsid w:val="00D20036"/>
    <w:rsid w:val="00D22E73"/>
    <w:rsid w:val="00D50BD7"/>
    <w:rsid w:val="00D56E48"/>
    <w:rsid w:val="00D8115A"/>
    <w:rsid w:val="00DA5C47"/>
    <w:rsid w:val="00DD6BCC"/>
    <w:rsid w:val="00DE00B0"/>
    <w:rsid w:val="00DE41B8"/>
    <w:rsid w:val="00DF2986"/>
    <w:rsid w:val="00DF6610"/>
    <w:rsid w:val="00E000FD"/>
    <w:rsid w:val="00E04220"/>
    <w:rsid w:val="00E05863"/>
    <w:rsid w:val="00E26686"/>
    <w:rsid w:val="00E329D8"/>
    <w:rsid w:val="00E365C0"/>
    <w:rsid w:val="00E40934"/>
    <w:rsid w:val="00E4323C"/>
    <w:rsid w:val="00E44E05"/>
    <w:rsid w:val="00E47B03"/>
    <w:rsid w:val="00E50EB9"/>
    <w:rsid w:val="00E55D7F"/>
    <w:rsid w:val="00E92476"/>
    <w:rsid w:val="00E92D3E"/>
    <w:rsid w:val="00E93D6A"/>
    <w:rsid w:val="00EA1263"/>
    <w:rsid w:val="00EA5E11"/>
    <w:rsid w:val="00EB1780"/>
    <w:rsid w:val="00EB3321"/>
    <w:rsid w:val="00EC63C8"/>
    <w:rsid w:val="00EC6D33"/>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42059"/>
    <w:rsid w:val="00F512F3"/>
    <w:rsid w:val="00F517F0"/>
    <w:rsid w:val="00F55261"/>
    <w:rsid w:val="00F72BE5"/>
    <w:rsid w:val="00F72F41"/>
    <w:rsid w:val="00F8035C"/>
    <w:rsid w:val="00F82638"/>
    <w:rsid w:val="00F92345"/>
    <w:rsid w:val="00FC0BC4"/>
    <w:rsid w:val="00FC52F7"/>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3.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2</Pages>
  <Words>508</Words>
  <Characters>2902</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Butans</cp:lastModifiedBy>
  <cp:revision>13</cp:revision>
  <dcterms:created xsi:type="dcterms:W3CDTF">2024-03-22T13:15:00Z</dcterms:created>
  <dcterms:modified xsi:type="dcterms:W3CDTF">2024-04-04T10:49:00Z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